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71" w:rsidRDefault="00D83771" w:rsidP="00D83771">
      <w:pPr>
        <w:spacing w:after="0" w:line="240" w:lineRule="auto"/>
        <w:rPr>
          <w:rFonts w:ascii="Tahoma" w:eastAsia="Times New Roman" w:hAnsi="Tahoma" w:cs="Tahoma"/>
          <w:color w:val="000000"/>
          <w:sz w:val="20"/>
          <w:szCs w:val="20"/>
          <w:lang w:eastAsia="tr-TR"/>
        </w:rPr>
      </w:pPr>
      <w:bookmarkStart w:id="0" w:name="_GoBack"/>
      <w:bookmarkEnd w:id="0"/>
    </w:p>
    <w:p w:rsidR="00D8377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b/>
          <w:bCs/>
          <w:color w:val="000000"/>
          <w:sz w:val="20"/>
          <w:szCs w:val="20"/>
          <w:lang w:eastAsia="tr-TR"/>
        </w:rPr>
      </w:pPr>
      <w:r w:rsidRPr="007653E1">
        <w:rPr>
          <w:rFonts w:ascii="Tahoma" w:eastAsia="Times New Roman" w:hAnsi="Tahoma" w:cs="Tahoma"/>
          <w:b/>
          <w:bCs/>
          <w:color w:val="000000"/>
          <w:sz w:val="20"/>
          <w:szCs w:val="20"/>
          <w:lang w:eastAsia="tr-TR"/>
        </w:rPr>
        <w:t>LİSANSÜSTÜ ÖĞRENCİ BARINMA</w:t>
      </w: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Pr="007653E1" w:rsidRDefault="00D83771" w:rsidP="00D83771">
      <w:pPr>
        <w:numPr>
          <w:ilvl w:val="0"/>
          <w:numId w:val="1"/>
        </w:num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Lisansüstü öğrenciler için yurt imkânları aşağıda belirtilen tablodaki puanlamaya göre yapılacaktır.</w:t>
      </w:r>
    </w:p>
    <w:p w:rsidR="00D83771" w:rsidRPr="00D83771" w:rsidRDefault="00D83771" w:rsidP="00D83771">
      <w:pPr>
        <w:numPr>
          <w:ilvl w:val="0"/>
          <w:numId w:val="1"/>
        </w:num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Son başvuru tarihi: </w:t>
      </w:r>
      <w:r w:rsidRPr="007653E1">
        <w:rPr>
          <w:rFonts w:ascii="Tahoma" w:eastAsia="Times New Roman" w:hAnsi="Tahoma" w:cs="Tahoma"/>
          <w:b/>
          <w:bCs/>
          <w:color w:val="000000"/>
          <w:sz w:val="20"/>
          <w:szCs w:val="20"/>
          <w:lang w:eastAsia="tr-TR"/>
        </w:rPr>
        <w:t>16 Şubat 2022</w:t>
      </w:r>
    </w:p>
    <w:p w:rsidR="00D83771" w:rsidRPr="007653E1" w:rsidRDefault="00D83771" w:rsidP="00D83771">
      <w:pPr>
        <w:spacing w:after="0" w:line="240" w:lineRule="auto"/>
        <w:ind w:left="720"/>
        <w:rPr>
          <w:rFonts w:ascii="Tahoma" w:eastAsia="Times New Roman" w:hAnsi="Tahoma" w:cs="Tahoma"/>
          <w:color w:val="000000"/>
          <w:sz w:val="20"/>
          <w:szCs w:val="20"/>
          <w:lang w:eastAsia="tr-TR"/>
        </w:rPr>
      </w:pPr>
    </w:p>
    <w:p w:rsidR="00D83771" w:rsidRPr="007653E1" w:rsidRDefault="00D83771" w:rsidP="00D83771">
      <w:pPr>
        <w:spacing w:after="0" w:line="240" w:lineRule="auto"/>
        <w:ind w:left="720"/>
        <w:rPr>
          <w:rFonts w:ascii="Tahoma" w:eastAsia="Times New Roman" w:hAnsi="Tahoma" w:cs="Tahoma"/>
          <w:color w:val="000000"/>
          <w:sz w:val="20"/>
          <w:szCs w:val="20"/>
          <w:lang w:eastAsia="tr-TR"/>
        </w:rPr>
      </w:pPr>
    </w:p>
    <w:tbl>
      <w:tblPr>
        <w:tblW w:w="9348" w:type="dxa"/>
        <w:tblBorders>
          <w:top w:val="outset" w:sz="18" w:space="0" w:color="auto"/>
          <w:left w:val="outset" w:sz="18" w:space="0" w:color="auto"/>
          <w:bottom w:val="outset" w:sz="18" w:space="0" w:color="auto"/>
          <w:right w:val="outset" w:sz="1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39"/>
        <w:gridCol w:w="709"/>
      </w:tblGrid>
      <w:tr w:rsidR="00D83771" w:rsidRPr="007653E1" w:rsidTr="009C1EA8">
        <w:tc>
          <w:tcPr>
            <w:tcW w:w="934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b/>
                <w:bCs/>
                <w:color w:val="000000"/>
                <w:sz w:val="20"/>
                <w:szCs w:val="20"/>
                <w:lang w:eastAsia="tr-TR"/>
              </w:rPr>
              <w:t>LİSANSÜSTÜ ÖĞRENCİ BARINMA KRİTERLERİ</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b/>
                <w:bCs/>
                <w:color w:val="000000"/>
                <w:sz w:val="20"/>
                <w:szCs w:val="20"/>
                <w:lang w:eastAsia="tr-TR"/>
              </w:rPr>
              <w:t>Kriterler</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b/>
                <w:bCs/>
                <w:color w:val="000000"/>
                <w:sz w:val="20"/>
                <w:szCs w:val="20"/>
                <w:lang w:eastAsia="tr-TR"/>
              </w:rPr>
              <w:t>Puan</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Avrupa Birliği Projesi*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30    </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TÜBİTAK Projesi*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20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Dış Kaynaklı Projeler*</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15</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Bilimsel Araştırma Projesi*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5</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Kamu-STK Destekli Sosyal Sorumluluk Projesi*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ind w:left="-229" w:firstLine="229"/>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5</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Uluslararası Lisansüstü Öğrenci Değişim Programı**</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10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xml:space="preserve">Makale (SCI, SSCI, SCI </w:t>
            </w:r>
            <w:proofErr w:type="spellStart"/>
            <w:r w:rsidRPr="007653E1">
              <w:rPr>
                <w:rFonts w:ascii="Tahoma" w:eastAsia="Times New Roman" w:hAnsi="Tahoma" w:cs="Tahoma"/>
                <w:color w:val="000000"/>
                <w:sz w:val="20"/>
                <w:szCs w:val="20"/>
                <w:lang w:eastAsia="tr-TR"/>
              </w:rPr>
              <w:t>Expanded</w:t>
            </w:r>
            <w:proofErr w:type="spellEnd"/>
            <w:r w:rsidRPr="007653E1">
              <w:rPr>
                <w:rFonts w:ascii="Tahoma" w:eastAsia="Times New Roman" w:hAnsi="Tahoma" w:cs="Tahoma"/>
                <w:color w:val="000000"/>
                <w:sz w:val="20"/>
                <w:szCs w:val="20"/>
                <w:lang w:eastAsia="tr-TR"/>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30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xml:space="preserve">SCI, SSCI, SCI </w:t>
            </w:r>
            <w:proofErr w:type="spellStart"/>
            <w:r w:rsidRPr="007653E1">
              <w:rPr>
                <w:rFonts w:ascii="Tahoma" w:eastAsia="Times New Roman" w:hAnsi="Tahoma" w:cs="Tahoma"/>
                <w:color w:val="000000"/>
                <w:sz w:val="20"/>
                <w:szCs w:val="20"/>
                <w:lang w:eastAsia="tr-TR"/>
              </w:rPr>
              <w:t>Expanded</w:t>
            </w:r>
            <w:proofErr w:type="spellEnd"/>
            <w:r w:rsidRPr="007653E1">
              <w:rPr>
                <w:rFonts w:ascii="Tahoma" w:eastAsia="Times New Roman" w:hAnsi="Tahoma" w:cs="Tahoma"/>
                <w:color w:val="000000"/>
                <w:sz w:val="20"/>
                <w:szCs w:val="20"/>
                <w:lang w:eastAsia="tr-TR"/>
              </w:rPr>
              <w:t xml:space="preserve"> İndeksler Dışındaki Dergilerde Makale***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20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ULAKBİM tarafından taranan ulusal hakemli dergilerde yayımlanmış makale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10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Uluslararası Konferans Bildirisi****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10</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Ulusal Konferans Bildirisi****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5</w:t>
            </w:r>
          </w:p>
        </w:tc>
      </w:tr>
      <w:tr w:rsidR="00D83771" w:rsidRPr="007653E1" w:rsidTr="009C1EA8">
        <w:tc>
          <w:tcPr>
            <w:tcW w:w="86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ALES-GRE-GMAT*****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83771" w:rsidRPr="007653E1" w:rsidRDefault="00D83771" w:rsidP="009C1EA8">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P</w:t>
            </w:r>
          </w:p>
        </w:tc>
      </w:tr>
    </w:tbl>
    <w:p w:rsidR="00D8377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w:t>
      </w:r>
    </w:p>
    <w:p w:rsidR="00D8377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*Öğrencinin projede resmi çalışan olduğunu kanıtlayan belge sunması gerekir.</w:t>
      </w: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Öğrencinin programa en az bir akademik yarı yıl katılması gerekir.</w:t>
      </w: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***Üniversiteye ilk kez kayıt yaptıran öğrenciler için AGÜ adresli olma zorunluluğu yoktur. Daha önceki akademik dönemlerin birinde kayıt yaptıran öğrenciler için AGÜ adresli olma zorunluluğu aranacaktır. Yayının, yayınlanmak üzere kabul edilmiş olması gerekmektedir. Yayınların kabul tarihi, başvuru yapılan yıl itibariyle son 3 yıla ait olmalıdır.</w:t>
      </w: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Bildiride öğrencinin yazar olarak isminin bulunması yeterlidir.</w:t>
      </w:r>
    </w:p>
    <w:p w:rsidR="00D83771" w:rsidRPr="007653E1" w:rsidRDefault="00D83771" w:rsidP="00D83771">
      <w:pPr>
        <w:spacing w:after="0" w:line="240" w:lineRule="auto"/>
        <w:rPr>
          <w:rFonts w:ascii="Tahoma" w:eastAsia="Times New Roman" w:hAnsi="Tahoma" w:cs="Tahoma"/>
          <w:color w:val="000000"/>
          <w:sz w:val="20"/>
          <w:szCs w:val="20"/>
          <w:lang w:eastAsia="tr-TR"/>
        </w:rPr>
      </w:pPr>
    </w:p>
    <w:p w:rsidR="00D83771" w:rsidRPr="007653E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t>***** P = (Bu sınavlardan alınan ve 100’lük sisteme karşılık gelen puan) x 0,2</w:t>
      </w:r>
    </w:p>
    <w:p w:rsidR="00D83771" w:rsidRPr="007653E1" w:rsidRDefault="00D83771" w:rsidP="00D83771">
      <w:pPr>
        <w:spacing w:after="0" w:line="240" w:lineRule="auto"/>
        <w:rPr>
          <w:rFonts w:ascii="Tahoma" w:eastAsia="Times New Roman" w:hAnsi="Tahoma" w:cs="Tahoma"/>
          <w:color w:val="000000"/>
          <w:sz w:val="20"/>
          <w:szCs w:val="20"/>
          <w:lang w:eastAsia="tr-TR"/>
        </w:rPr>
      </w:pPr>
      <w:r w:rsidRPr="007653E1">
        <w:rPr>
          <w:rFonts w:ascii="Tahoma" w:eastAsia="Times New Roman" w:hAnsi="Tahoma" w:cs="Tahoma"/>
          <w:color w:val="000000"/>
          <w:sz w:val="20"/>
          <w:szCs w:val="20"/>
          <w:lang w:eastAsia="tr-TR"/>
        </w:rPr>
        <w:br/>
      </w:r>
      <w:r w:rsidRPr="007653E1">
        <w:rPr>
          <w:rFonts w:ascii="Tahoma" w:eastAsia="Times New Roman" w:hAnsi="Tahoma" w:cs="Tahoma"/>
          <w:b/>
          <w:bCs/>
          <w:color w:val="000000"/>
          <w:sz w:val="20"/>
          <w:szCs w:val="20"/>
          <w:lang w:eastAsia="tr-TR"/>
        </w:rPr>
        <w:t>Not:</w:t>
      </w:r>
      <w:r w:rsidRPr="007653E1">
        <w:rPr>
          <w:rFonts w:ascii="Tahoma" w:eastAsia="Times New Roman" w:hAnsi="Tahoma" w:cs="Tahoma"/>
          <w:color w:val="000000"/>
          <w:sz w:val="20"/>
          <w:szCs w:val="20"/>
          <w:lang w:eastAsia="tr-TR"/>
        </w:rPr>
        <w:t> 2021-2022 Eğitim Öğretim Yılı Bahar Yarıyılından geçerli olmak üzere yurt ücretleri 600 ₺’</w:t>
      </w:r>
      <w:proofErr w:type="spellStart"/>
      <w:r w:rsidRPr="007653E1">
        <w:rPr>
          <w:rFonts w:ascii="Tahoma" w:eastAsia="Times New Roman" w:hAnsi="Tahoma" w:cs="Tahoma"/>
          <w:color w:val="000000"/>
          <w:sz w:val="20"/>
          <w:szCs w:val="20"/>
          <w:lang w:eastAsia="tr-TR"/>
        </w:rPr>
        <w:t>dir</w:t>
      </w:r>
      <w:proofErr w:type="spellEnd"/>
    </w:p>
    <w:p w:rsidR="00EE432C" w:rsidRDefault="00EE432C"/>
    <w:sectPr w:rsidR="00EE4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01C85"/>
    <w:multiLevelType w:val="multilevel"/>
    <w:tmpl w:val="7C483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49"/>
    <w:rsid w:val="000C6A49"/>
    <w:rsid w:val="00D83771"/>
    <w:rsid w:val="00ED6831"/>
    <w:rsid w:val="00EE4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2584"/>
  <w15:chartTrackingRefBased/>
  <w15:docId w15:val="{DB634BD8-710E-45C6-B090-4C697FAC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Semerci</dc:creator>
  <cp:keywords/>
  <dc:description/>
  <cp:lastModifiedBy>Hakan Semerci</cp:lastModifiedBy>
  <cp:revision>3</cp:revision>
  <dcterms:created xsi:type="dcterms:W3CDTF">2022-02-08T07:10:00Z</dcterms:created>
  <dcterms:modified xsi:type="dcterms:W3CDTF">2022-02-08T08:34:00Z</dcterms:modified>
</cp:coreProperties>
</file>